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E3023A">
        <w:rPr>
          <w:rFonts w:ascii="Times New Roman" w:hAnsi="Times New Roman"/>
          <w:b/>
          <w:sz w:val="24"/>
          <w:szCs w:val="24"/>
        </w:rPr>
        <w:t>23-á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2244F" w:rsidRPr="000666B5" w:rsidRDefault="0012244F" w:rsidP="0012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2244F" w:rsidRPr="000666B5" w:rsidRDefault="0012244F" w:rsidP="0012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12244F" w:rsidRPr="000666B5" w:rsidRDefault="0012244F" w:rsidP="0012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23.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12244F" w:rsidRPr="000666B5" w:rsidRDefault="0012244F" w:rsidP="0012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12244F" w:rsidRPr="000666B5" w:rsidRDefault="0012244F" w:rsidP="001224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A Budajenő-</w:t>
      </w:r>
      <w:r>
        <w:rPr>
          <w:rFonts w:ascii="Times New Roman" w:hAnsi="Times New Roman"/>
          <w:b/>
          <w:sz w:val="24"/>
          <w:szCs w:val="24"/>
        </w:rPr>
        <w:t>Telki Egyházközség támogatásának elszámolásáról</w:t>
      </w:r>
    </w:p>
    <w:p w:rsidR="0012244F" w:rsidRDefault="0012244F" w:rsidP="0012244F">
      <w:pPr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54/ 2014.</w:t>
      </w:r>
      <w:proofErr w:type="gramStart"/>
      <w:r>
        <w:rPr>
          <w:rFonts w:ascii="Times New Roman" w:hAnsi="Times New Roman"/>
          <w:sz w:val="24"/>
          <w:szCs w:val="24"/>
        </w:rPr>
        <w:t>( IV.</w:t>
      </w:r>
      <w:proofErr w:type="gramEnd"/>
      <w:r>
        <w:rPr>
          <w:rFonts w:ascii="Times New Roman" w:hAnsi="Times New Roman"/>
          <w:sz w:val="24"/>
          <w:szCs w:val="24"/>
        </w:rPr>
        <w:t xml:space="preserve">27.). </w:t>
      </w:r>
      <w:proofErr w:type="spellStart"/>
      <w:r>
        <w:rPr>
          <w:rFonts w:ascii="Times New Roman" w:hAnsi="Times New Roman"/>
          <w:sz w:val="24"/>
          <w:szCs w:val="24"/>
        </w:rPr>
        <w:t>Öh</w:t>
      </w:r>
      <w:proofErr w:type="spellEnd"/>
      <w:r>
        <w:rPr>
          <w:rFonts w:ascii="Times New Roman" w:hAnsi="Times New Roman"/>
          <w:sz w:val="24"/>
          <w:szCs w:val="24"/>
        </w:rPr>
        <w:t xml:space="preserve">. számú határozatával 1.000.000.- Ft összegű támogatást állapított meg a </w:t>
      </w:r>
      <w:r w:rsidRPr="000666B5">
        <w:rPr>
          <w:rFonts w:ascii="Times New Roman" w:hAnsi="Times New Roman"/>
          <w:sz w:val="24"/>
          <w:szCs w:val="24"/>
        </w:rPr>
        <w:t xml:space="preserve">Budajenő-Telki Egyházközség részére </w:t>
      </w:r>
      <w:r>
        <w:rPr>
          <w:rFonts w:ascii="Times New Roman" w:hAnsi="Times New Roman"/>
          <w:sz w:val="24"/>
          <w:szCs w:val="24"/>
        </w:rPr>
        <w:t>a telki templom oltár restaurálási munkáinak elvégzésére.</w:t>
      </w:r>
    </w:p>
    <w:p w:rsidR="0012244F" w:rsidRDefault="0012244F" w:rsidP="001224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támogatási szerződés alapján a támogatással 2014.december 31-ig kell a támogatottnak elszámolnia.</w:t>
      </w:r>
    </w:p>
    <w:p w:rsidR="0012244F" w:rsidRPr="000666B5" w:rsidRDefault="0012244F" w:rsidP="001224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– testület hozzájárul az elszámolás határidejének 2015. szeptember 30-ig történő módosításához.</w:t>
      </w:r>
    </w:p>
    <w:p w:rsidR="0012244F" w:rsidRPr="000666B5" w:rsidRDefault="0012244F" w:rsidP="0012244F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12244F" w:rsidRPr="001B5264" w:rsidRDefault="0012244F" w:rsidP="0012244F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szeptember 30.</w:t>
      </w: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2244F"/>
    <w:rsid w:val="00142A87"/>
    <w:rsid w:val="00165BAC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D5C2F"/>
    <w:rsid w:val="005104F0"/>
    <w:rsid w:val="005F6851"/>
    <w:rsid w:val="006028EA"/>
    <w:rsid w:val="00665352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4AD3"/>
    <w:rsid w:val="00CD584E"/>
    <w:rsid w:val="00CF63E8"/>
    <w:rsid w:val="00D759E7"/>
    <w:rsid w:val="00E23484"/>
    <w:rsid w:val="00E3023A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2015-03-16T12:25:00Z</cp:lastPrinted>
  <dcterms:created xsi:type="dcterms:W3CDTF">2015-03-16T12:25:00Z</dcterms:created>
  <dcterms:modified xsi:type="dcterms:W3CDTF">2015-03-16T12:27:00Z</dcterms:modified>
</cp:coreProperties>
</file>